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59E67A" w14:textId="2F74BAA1" w:rsidR="007222CF" w:rsidRPr="000B293E" w:rsidRDefault="00EF068F" w:rsidP="00225DDF">
      <w:pPr>
        <w:pStyle w:val="Tytu"/>
        <w:jc w:val="center"/>
        <w:rPr>
          <w:sz w:val="68"/>
          <w:szCs w:val="68"/>
        </w:rPr>
      </w:pPr>
      <w:r>
        <w:rPr>
          <w:sz w:val="68"/>
          <w:szCs w:val="68"/>
        </w:rPr>
        <w:t>Klasyfikacja gatunków ptaków</w:t>
      </w:r>
    </w:p>
    <w:p w14:paraId="0D4D902E" w14:textId="60F27FB6" w:rsidR="00EF068F" w:rsidRPr="000B293E" w:rsidRDefault="00EF068F" w:rsidP="00225DDF">
      <w:pPr>
        <w:pStyle w:val="Tytu"/>
        <w:jc w:val="center"/>
        <w:rPr>
          <w:sz w:val="34"/>
          <w:szCs w:val="34"/>
        </w:rPr>
      </w:pPr>
      <w:r>
        <w:rPr>
          <w:sz w:val="34"/>
          <w:szCs w:val="34"/>
        </w:rPr>
        <w:t>z wykorzystaniem Transfer Learningu</w:t>
      </w:r>
    </w:p>
    <w:p w14:paraId="28C8029C" w14:textId="77777777" w:rsidR="00EF068F" w:rsidRDefault="00EF068F" w:rsidP="00EF068F">
      <w:pPr>
        <w:rPr>
          <w:sz w:val="28"/>
          <w:szCs w:val="28"/>
        </w:rPr>
      </w:pPr>
    </w:p>
    <w:p w14:paraId="0052C657" w14:textId="161380C4" w:rsidR="00EF068F" w:rsidRPr="00225DDF" w:rsidRDefault="00225DDF" w:rsidP="00225DDF">
      <w:pPr>
        <w:pStyle w:val="Nagwek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1. Czym jest transfer learning.</w:t>
      </w:r>
    </w:p>
    <w:p w14:paraId="4661C8F8" w14:textId="77777777" w:rsidR="00225DDF" w:rsidRPr="00225DDF" w:rsidRDefault="00225DDF" w:rsidP="00225DDF">
      <w:pPr>
        <w:rPr>
          <w:sz w:val="28"/>
          <w:szCs w:val="28"/>
        </w:rPr>
      </w:pPr>
      <w:r>
        <w:rPr>
          <w:sz w:val="28"/>
          <w:szCs w:val="28"/>
        </w:rPr>
        <w:t>Transfer learning to technika uczenia maszynowego, w której model wytrenowany na dużym zbiorze danych jest adaptowany do nowego, mniejszego zadania. Zamiast trenować sieć neuronową od zera, wykorzystujemy wiedzę, którą model już zdobył.</w:t>
      </w:r>
    </w:p>
    <w:p w14:paraId="787D12C2" w14:textId="3067B6E0" w:rsidR="00225DDF" w:rsidRDefault="00225DDF" w:rsidP="00225DDF">
      <w:pPr>
        <w:rPr>
          <w:sz w:val="28"/>
          <w:szCs w:val="28"/>
        </w:rPr>
      </w:pPr>
      <w:r>
        <w:rPr>
          <w:sz w:val="28"/>
          <w:szCs w:val="28"/>
        </w:rPr>
        <w:t>W tym projekcie wykorzystano model EfficientNet-B0 pretrenowany na zbiorze ImageNet (1.2 miliona obrazów, 1000 klas). Model ten nauczył się rozpoznawać podstawowe cechy wizualne — krawędzie, tekstury, kształty — które są uniwersalne i przydatne również w rozpoznawaniu ptaków.</w:t>
      </w:r>
    </w:p>
    <w:p w14:paraId="01B269A6" w14:textId="77777777" w:rsidR="00225DDF" w:rsidRPr="000D4A5E" w:rsidRDefault="00225DDF" w:rsidP="00225DDF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t>Dwufazowa strategia treningu</w:t>
      </w:r>
    </w:p>
    <w:p w14:paraId="348BBC14" w14:textId="77777777" w:rsidR="00225DDF" w:rsidRPr="00225DDF" w:rsidRDefault="00225DDF" w:rsidP="00225DDF">
      <w:pPr>
        <w:spacing w:after="120"/>
        <w:rPr>
          <w:rFonts w:eastAsia="Arial"/>
          <w:sz w:val="28"/>
          <w:szCs w:val="28"/>
        </w:rPr>
      </w:pPr>
      <w:r>
        <w:rPr>
          <w:color w:val="333333"/>
          <w:sz w:val="28"/>
          <w:szCs w:val="28"/>
        </w:rPr>
        <w:t>Trening przebiegał w dwóch fazach:</w:t>
      </w:r>
    </w:p>
    <w:p w14:paraId="6FBB1CA3" w14:textId="77777777" w:rsidR="00225DDF" w:rsidRPr="00225DDF" w:rsidRDefault="00225DDF" w:rsidP="00225DDF">
      <w:pPr>
        <w:spacing w:after="120"/>
        <w:rPr>
          <w:sz w:val="28"/>
          <w:szCs w:val="28"/>
        </w:rPr>
      </w:pPr>
      <w:r>
        <w:rPr>
          <w:b/>
          <w:bCs/>
          <w:color w:val="333333"/>
          <w:sz w:val="28"/>
          <w:szCs w:val="28"/>
        </w:rPr>
        <w:t xml:space="preserve">Faza 1 — Feature Extraction: </w:t>
      </w:r>
      <w:r>
        <w:rPr>
          <w:color w:val="333333"/>
          <w:sz w:val="28"/>
          <w:szCs w:val="28"/>
        </w:rPr>
        <w:t>Warstwy bazowe modelu zostały zamrożone (ich wagi się nie zmieniały). Trenowana była wyłącznie nowa warstwa klasyfikacyjna, która uczyła się mapować cechy z EfficientNet na nasze gatunki ptaków.</w:t>
      </w:r>
    </w:p>
    <w:p w14:paraId="78469418" w14:textId="77777777" w:rsidR="00225DDF" w:rsidRPr="00225DDF" w:rsidRDefault="00225DDF" w:rsidP="00225DDF">
      <w:pPr>
        <w:spacing w:after="120"/>
        <w:rPr>
          <w:sz w:val="28"/>
          <w:szCs w:val="28"/>
        </w:rPr>
      </w:pPr>
      <w:r>
        <w:rPr>
          <w:b/>
          <w:bCs/>
          <w:color w:val="333333"/>
          <w:sz w:val="28"/>
          <w:szCs w:val="28"/>
        </w:rPr>
        <w:t xml:space="preserve">Faza 2 — Fine-Tuning: </w:t>
      </w:r>
      <w:r>
        <w:rPr>
          <w:color w:val="333333"/>
          <w:sz w:val="28"/>
          <w:szCs w:val="28"/>
        </w:rPr>
        <w:t>Odmrożono ostatnie 3 bloki modelu i całość była delikatnie dostrajana z niższym learning rate, aby nie zniszczyć wcześniej nauczonych cech.</w:t>
      </w:r>
    </w:p>
    <w:p w14:paraId="46AC58BA" w14:textId="77777777" w:rsidR="00225DDF" w:rsidRPr="000D4A5E" w:rsidRDefault="00225DDF" w:rsidP="00225DDF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t>Dlaczego EfficientNet-B0?</w:t>
      </w:r>
    </w:p>
    <w:p w14:paraId="5CD4A2B9" w14:textId="77777777" w:rsidR="00225DDF" w:rsidRPr="000B293E" w:rsidRDefault="00225DDF" w:rsidP="00225DDF">
      <w:pPr>
        <w:spacing w:after="120"/>
        <w:rPr>
          <w:rFonts w:eastAsia="Arial"/>
          <w:sz w:val="28"/>
          <w:szCs w:val="28"/>
        </w:rPr>
      </w:pPr>
      <w:r>
        <w:rPr>
          <w:color w:val="333333"/>
          <w:sz w:val="28"/>
          <w:szCs w:val="28"/>
        </w:rPr>
        <w:t>EfficientNet-B0 został wybrany ze względu na najlepszy stosunek jakości do rozmiaru: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225DDF" w:rsidRPr="00373573" w14:paraId="50A015A0" w14:textId="77777777" w:rsidTr="00225DDF"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473742A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Model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3C4ABF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Parametry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00C52E8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Top-1 Acc (ImageNet)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3D58019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Rozmiar</w:t>
            </w:r>
          </w:p>
        </w:tc>
      </w:tr>
      <w:tr w:rsidR="00225DDF" w:rsidRPr="00373573" w14:paraId="7EB4D79A" w14:textId="77777777" w:rsidTr="00225DDF"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86A6D19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ResNet-50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5E826FC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25.6M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62C4F4B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76.1%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CEA9722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98 MB</w:t>
            </w:r>
          </w:p>
        </w:tc>
      </w:tr>
      <w:tr w:rsidR="00225DDF" w:rsidRPr="00373573" w14:paraId="2816A432" w14:textId="77777777" w:rsidTr="00225DDF"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AC030A5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EfficientNet-B0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A1713F7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5.3M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265C579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77.1%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5556529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21 MB</w:t>
            </w:r>
          </w:p>
        </w:tc>
      </w:tr>
      <w:tr w:rsidR="00225DDF" w:rsidRPr="00373573" w14:paraId="43AE8D74" w14:textId="77777777" w:rsidTr="00225DDF"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7A5E4E3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VGG-16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24AA053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138M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3F54B0D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71.6%</w:t>
            </w:r>
          </w:p>
        </w:tc>
        <w:tc>
          <w:tcPr>
            <w:tcW w:w="234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44CDC5B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528 MB</w:t>
            </w:r>
          </w:p>
        </w:tc>
      </w:tr>
    </w:tbl>
    <w:p w14:paraId="2B0F3F04" w14:textId="00F8DF48" w:rsidR="00225DDF" w:rsidRPr="000D4A5E" w:rsidRDefault="00225DDF" w:rsidP="00373573">
      <w:pPr>
        <w:spacing w:after="120"/>
        <w:rPr>
          <w:rFonts w:ascii="Arial" w:hAnsi="Arial" w:cs="Arial"/>
          <w:sz w:val="28"/>
          <w:szCs w:val="28"/>
        </w:rPr>
      </w:pPr>
      <w:r>
        <w:rPr>
          <w:color w:val="333333"/>
          <w:sz w:val="28"/>
          <w:szCs w:val="28"/>
        </w:rPr>
        <w:lastRenderedPageBreak/>
        <w:t>Mniejszy model oznacza szybszy trening i mniejsze wymagania sprzętowe, przy jednocześnie lepszych wynikach niż ResNet-50.</w:t>
      </w:r>
    </w:p>
    <w:p w14:paraId="336E29AE" w14:textId="0E6C1105" w:rsidR="00EF068F" w:rsidRPr="00373573" w:rsidRDefault="00225DDF" w:rsidP="00225DDF">
      <w:pPr>
        <w:pStyle w:val="Nagwek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2. Struktura projektu </w:t>
      </w:r>
    </w:p>
    <w:p w14:paraId="4AA92DFD" w14:textId="77777777" w:rsidR="00225DDF" w:rsidRPr="00373573" w:rsidRDefault="00225DDF" w:rsidP="00225DDF">
      <w:pPr>
        <w:spacing w:after="120"/>
        <w:rPr>
          <w:sz w:val="28"/>
          <w:szCs w:val="28"/>
        </w:rPr>
      </w:pPr>
      <w:r>
        <w:rPr>
          <w:color w:val="333333"/>
          <w:sz w:val="28"/>
          <w:szCs w:val="28"/>
        </w:rPr>
        <w:t>Projekt składa się z następujących elementów: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0"/>
        <w:gridCol w:w="6360"/>
      </w:tblGrid>
      <w:tr w:rsidR="00225DDF" w:rsidRPr="00373573" w14:paraId="5E24BB8B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7561E2C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Plik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DD060F8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Funkcja</w:t>
            </w:r>
          </w:p>
        </w:tc>
      </w:tr>
      <w:tr w:rsidR="00225DDF" w:rsidRPr="00373573" w14:paraId="1F4889FB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23BBF34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split_dataset.py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9230376" w14:textId="2FD087EC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Podział datasetu CUB-200-2011 na zbiory train/val/test</w:t>
            </w:r>
          </w:p>
        </w:tc>
      </w:tr>
      <w:tr w:rsidR="00225DDF" w:rsidRPr="00373573" w14:paraId="1119E756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E219EE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select_species.py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9099EB2" w14:textId="4CF0BDD1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Ograniczenie datasetu do wybranych 30 gatunków</w:t>
            </w:r>
          </w:p>
        </w:tc>
      </w:tr>
      <w:tr w:rsidR="00225DDF" w:rsidRPr="00373573" w14:paraId="03350422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9CC8B76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train.py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70EF0B4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Trening modelu — dwie fazy: Feature Extraction i Fine-Tuning</w:t>
            </w:r>
          </w:p>
        </w:tc>
      </w:tr>
      <w:tr w:rsidR="00225DDF" w:rsidRPr="00373573" w14:paraId="65F13D30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3EC3E8E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predict.py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9289BE4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Ewaluacja wytrenowanego modelu na zbiorze testowym</w:t>
            </w:r>
          </w:p>
        </w:tc>
      </w:tr>
      <w:tr w:rsidR="00225DDF" w:rsidRPr="00373573" w14:paraId="79C4792F" w14:textId="77777777" w:rsidTr="00225DDF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2C53F97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requirements.txt</w:t>
            </w:r>
          </w:p>
        </w:tc>
        <w:tc>
          <w:tcPr>
            <w:tcW w:w="6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42565F1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Lista zależności Python</w:t>
            </w:r>
          </w:p>
        </w:tc>
      </w:tr>
    </w:tbl>
    <w:p w14:paraId="0169E77B" w14:textId="77777777" w:rsidR="00225DDF" w:rsidRPr="000D4A5E" w:rsidRDefault="00225DDF" w:rsidP="00225DDF">
      <w:pPr>
        <w:pStyle w:val="Nagwek2"/>
        <w:spacing w:before="200" w:after="100"/>
        <w:rPr>
          <w:rFonts w:ascii="Arial" w:eastAsia="Arial" w:hAnsi="Arial" w:cs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t>Struktura danych</w:t>
      </w:r>
    </w:p>
    <w:p w14:paraId="56E20045" w14:textId="77777777" w:rsidR="00225DDF" w:rsidRPr="00373573" w:rsidRDefault="00225DDF" w:rsidP="00225DDF">
      <w:pPr>
        <w:spacing w:after="120"/>
        <w:rPr>
          <w:rFonts w:eastAsia="Arial"/>
          <w:sz w:val="28"/>
          <w:szCs w:val="28"/>
        </w:rPr>
      </w:pPr>
      <w:r>
        <w:rPr>
          <w:color w:val="333333"/>
          <w:sz w:val="28"/>
          <w:szCs w:val="28"/>
        </w:rPr>
        <w:t>Dane zorganizowane są w katalogi — każdy folder odpowiada jednemu gatunkowi. ImageFolder z PyTorch automatycznie przypisuje etykiety na podstawie nazw folderów.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00"/>
        <w:gridCol w:w="5360"/>
        <w:gridCol w:w="2000"/>
      </w:tblGrid>
      <w:tr w:rsidR="00225DDF" w:rsidRPr="00373573" w14:paraId="07D1220E" w14:textId="77777777" w:rsidTr="00225DDF"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73145D0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Zbiór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8500D55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Przeznaczenie</w:t>
            </w:r>
          </w:p>
        </w:tc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21C6EBD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</w:rPr>
              <w:t>Udział</w:t>
            </w:r>
          </w:p>
        </w:tc>
      </w:tr>
      <w:tr w:rsidR="00225DDF" w:rsidRPr="00373573" w14:paraId="0F30CCDC" w14:textId="77777777" w:rsidTr="00225DDF"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D141AF2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train/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75AA809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Dane treningowe — model się na nich uczy</w:t>
            </w:r>
          </w:p>
        </w:tc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BED06F6" w14:textId="64FC139C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69.8%</w:t>
            </w:r>
          </w:p>
        </w:tc>
      </w:tr>
      <w:tr w:rsidR="00225DDF" w:rsidRPr="00373573" w14:paraId="0266570C" w14:textId="77777777" w:rsidTr="00225DDF"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E2FBDF5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val/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8973605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Dane walidacyjne — kontrola jakości w trakcie treningu</w:t>
            </w:r>
          </w:p>
        </w:tc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C004BBD" w14:textId="6E0ED84C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14.7%</w:t>
            </w:r>
          </w:p>
        </w:tc>
      </w:tr>
      <w:tr w:rsidR="00225DDF" w:rsidRPr="00373573" w14:paraId="6D1F5EE8" w14:textId="77777777" w:rsidTr="00225DDF"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B26227B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test/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1058839" w14:textId="77777777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Dane testowe — końcowa ocena modelu (nigdy nie widziane)</w:t>
            </w:r>
          </w:p>
        </w:tc>
        <w:tc>
          <w:tcPr>
            <w:tcW w:w="2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C47E4BF" w14:textId="24C17849" w:rsidR="00225DDF" w:rsidRPr="00373573" w:rsidRDefault="00225DD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15.5%</w:t>
            </w:r>
          </w:p>
        </w:tc>
      </w:tr>
    </w:tbl>
    <w:p w14:paraId="766D44B2" w14:textId="79D626F0" w:rsidR="00225DDF" w:rsidRPr="000B293E" w:rsidRDefault="00225DDF" w:rsidP="00225DDF">
      <w:pPr>
        <w:rPr>
          <w:rFonts w:ascii="Arial" w:hAnsi="Arial" w:cs="Arial"/>
        </w:rPr>
      </w:pPr>
      <w:r>
        <w:br w:type="page"/>
      </w:r>
    </w:p>
    <w:p w14:paraId="5A617145" w14:textId="116E706B" w:rsidR="00EF068F" w:rsidRPr="00373573" w:rsidRDefault="00225DDF" w:rsidP="00225DDF">
      <w:pPr>
        <w:pStyle w:val="Nagwek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3. Jak zostały przebadane próbki</w:t>
      </w:r>
    </w:p>
    <w:p w14:paraId="4FAA4136" w14:textId="20D6D3C9" w:rsidR="009B2F6F" w:rsidRPr="000D4A5E" w:rsidRDefault="009B2F6F" w:rsidP="009B2F6F">
      <w:pPr>
        <w:pStyle w:val="Nagwek2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3.1 Dane wejściowe</w:t>
      </w:r>
    </w:p>
    <w:p w14:paraId="6EA7C8CF" w14:textId="73C49F92" w:rsidR="009B2F6F" w:rsidRPr="00373573" w:rsidRDefault="009B2F6F" w:rsidP="009B2F6F">
      <w:pPr>
        <w:spacing w:after="120"/>
        <w:rPr>
          <w:sz w:val="28"/>
          <w:szCs w:val="28"/>
        </w:rPr>
      </w:pPr>
      <w:r>
        <w:rPr>
          <w:sz w:val="28"/>
          <w:szCs w:val="28"/>
        </w:rPr>
        <w:t>Liczba załadowanych danych wejściowych:</w:t>
      </w:r>
    </w:p>
    <w:p w14:paraId="2920CC53" w14:textId="0CAAA76A" w:rsidR="009B2F6F" w:rsidRPr="00373573" w:rsidRDefault="009B2F6F" w:rsidP="009B2F6F">
      <w:pPr>
        <w:pStyle w:val="Akapitzlist"/>
        <w:numPr>
          <w:ilvl w:val="0"/>
          <w:numId w:val="5"/>
        </w:numPr>
        <w:spacing w:after="120"/>
        <w:rPr>
          <w:sz w:val="28"/>
          <w:szCs w:val="28"/>
        </w:rPr>
      </w:pPr>
      <w:r>
        <w:rPr>
          <w:sz w:val="28"/>
          <w:szCs w:val="28"/>
        </w:rPr>
        <w:t>train : 1238 obrazów</w:t>
      </w:r>
    </w:p>
    <w:p w14:paraId="4CD29859" w14:textId="21DDA752" w:rsidR="009B2F6F" w:rsidRPr="00373573" w:rsidRDefault="009B2F6F" w:rsidP="009B2F6F">
      <w:pPr>
        <w:pStyle w:val="Akapitzlist"/>
        <w:numPr>
          <w:ilvl w:val="0"/>
          <w:numId w:val="5"/>
        </w:numPr>
        <w:spacing w:after="120"/>
        <w:rPr>
          <w:sz w:val="28"/>
          <w:szCs w:val="28"/>
        </w:rPr>
      </w:pPr>
      <w:r>
        <w:rPr>
          <w:sz w:val="28"/>
          <w:szCs w:val="28"/>
        </w:rPr>
        <w:t>val : 259 obrazów</w:t>
      </w:r>
    </w:p>
    <w:p w14:paraId="24CF0048" w14:textId="7AA6D0B7" w:rsidR="009B2F6F" w:rsidRPr="00373573" w:rsidRDefault="009B2F6F" w:rsidP="009B2F6F">
      <w:pPr>
        <w:pStyle w:val="Akapitzlist"/>
        <w:numPr>
          <w:ilvl w:val="0"/>
          <w:numId w:val="5"/>
        </w:numPr>
        <w:spacing w:after="120"/>
        <w:rPr>
          <w:sz w:val="28"/>
          <w:szCs w:val="28"/>
        </w:rPr>
      </w:pPr>
      <w:r>
        <w:rPr>
          <w:sz w:val="28"/>
          <w:szCs w:val="28"/>
        </w:rPr>
        <w:t xml:space="preserve">test : 276 obrazów </w:t>
      </w:r>
    </w:p>
    <w:p w14:paraId="328D05E6" w14:textId="185421F7" w:rsidR="009B2F6F" w:rsidRPr="00373573" w:rsidRDefault="009B2F6F" w:rsidP="009B2F6F">
      <w:pPr>
        <w:spacing w:after="120"/>
        <w:rPr>
          <w:sz w:val="28"/>
          <w:szCs w:val="28"/>
        </w:rPr>
      </w:pPr>
      <w:r>
        <w:rPr>
          <w:color w:val="333333"/>
          <w:sz w:val="28"/>
          <w:szCs w:val="28"/>
        </w:rPr>
        <w:t>Dane pochodzą z datasetu CUB-200-2011, ograniczonego do 30 wybranych gatunków ptaków. Każde zdjęcie zostało przeskalowane do rozmiaru 224×224 pikseli i znormalizowane wartościami ImageNet.</w:t>
      </w:r>
    </w:p>
    <w:p w14:paraId="072EB6C5" w14:textId="77777777" w:rsidR="009B2F6F" w:rsidRPr="00141CAB" w:rsidRDefault="009B2F6F" w:rsidP="009B2F6F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t>3.1. Augmentacja danych</w:t>
      </w:r>
    </w:p>
    <w:p w14:paraId="26266606" w14:textId="77777777" w:rsidR="009B2F6F" w:rsidRPr="00373573" w:rsidRDefault="009B2F6F" w:rsidP="009B2F6F">
      <w:pPr>
        <w:spacing w:after="120"/>
        <w:rPr>
          <w:rFonts w:eastAsia="Arial"/>
          <w:sz w:val="28"/>
          <w:szCs w:val="28"/>
        </w:rPr>
      </w:pPr>
      <w:r>
        <w:rPr>
          <w:color w:val="333333"/>
          <w:sz w:val="28"/>
          <w:szCs w:val="28"/>
        </w:rPr>
        <w:t>Na danych treningowych zastosowano augmentację — losowe transformacje zwiększające różnorodność danych i zapobiegające przeuczeniu modelu: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500"/>
        <w:gridCol w:w="5860"/>
      </w:tblGrid>
      <w:tr w:rsidR="009B2F6F" w:rsidRPr="00373573" w14:paraId="7D4C1901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A24CAD1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Transformacja</w:t>
            </w:r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08584FF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Opis</w:t>
            </w:r>
          </w:p>
        </w:tc>
      </w:tr>
      <w:tr w:rsidR="009B2F6F" w:rsidRPr="00373573" w14:paraId="1C64799E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B682A8E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RandomResizedCrop (224px)</w:t>
            </w:r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63578B5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Losowe przycięcie fragmentu obrazu (80–100% powierzchni)</w:t>
            </w:r>
          </w:p>
        </w:tc>
      </w:tr>
      <w:tr w:rsidR="009B2F6F" w:rsidRPr="00373573" w14:paraId="76C692AE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59A6F46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RandomHorizontalFlip (50%)</w:t>
            </w:r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0ABB835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Losowe odbicie poziome zdjęcia</w:t>
            </w:r>
          </w:p>
        </w:tc>
      </w:tr>
      <w:tr w:rsidR="009B2F6F" w:rsidRPr="00373573" w14:paraId="11FB6E89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AF61DB7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RandomRotation (±15°)</w:t>
            </w:r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EDEBCBE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Losowy obrót obrazu</w:t>
            </w:r>
          </w:p>
        </w:tc>
      </w:tr>
      <w:tr w:rsidR="009B2F6F" w:rsidRPr="00373573" w14:paraId="4114EB22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5CC495F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ColorJitter</w:t>
            </w:r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927A5EB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Losowa zmiana jasności, kontrastu, nasycenia i odcienia</w:t>
            </w:r>
          </w:p>
        </w:tc>
      </w:tr>
      <w:tr w:rsidR="009B2F6F" w:rsidRPr="00373573" w14:paraId="6801F833" w14:textId="77777777" w:rsidTr="009B2F6F">
        <w:tc>
          <w:tcPr>
            <w:tcW w:w="35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A8D4B1F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Normalize (ImageNet)</w:t>
            </w:r>
          </w:p>
        </w:tc>
        <w:tc>
          <w:tcPr>
            <w:tcW w:w="58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987C0F2" w14:textId="77777777" w:rsidR="009B2F6F" w:rsidRPr="00373573" w:rsidRDefault="009B2F6F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Normalizacja do wartości oczekiwanych przez pretrenowany model</w:t>
            </w:r>
          </w:p>
        </w:tc>
      </w:tr>
    </w:tbl>
    <w:p w14:paraId="140AB533" w14:textId="77777777" w:rsidR="000B293E" w:rsidRDefault="000B293E" w:rsidP="009B2F6F">
      <w:pPr>
        <w:spacing w:after="120"/>
        <w:rPr>
          <w:color w:val="333333"/>
          <w:sz w:val="28"/>
          <w:szCs w:val="28"/>
        </w:rPr>
      </w:pPr>
    </w:p>
    <w:p w14:paraId="2E9BB922" w14:textId="42A0207A" w:rsidR="009B2F6F" w:rsidRPr="00373573" w:rsidRDefault="009B2F6F" w:rsidP="009B2F6F">
      <w:pPr>
        <w:spacing w:after="12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Augmentacja NIE była stosowana na danych walidacyjnych i testowych — te zostały jedynie przeskalowane i znormalizowane.</w:t>
      </w:r>
    </w:p>
    <w:p w14:paraId="5465E794" w14:textId="77777777" w:rsidR="00373573" w:rsidRPr="000D4A5E" w:rsidRDefault="00373573" w:rsidP="0037357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t>3.2. Faza 1 — Feature Extraction</w:t>
      </w:r>
    </w:p>
    <w:p w14:paraId="6471ECC2" w14:textId="77777777" w:rsidR="00373573" w:rsidRDefault="00373573" w:rsidP="00373573">
      <w:pPr>
        <w:spacing w:after="12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W pierwszej fazie zamrożono wszystkie warstwy bazowe EfficientNet-B0. Trenowana była wyłącznie nowa warstwa klasyfikacyjna. Trening trwał 5 epok z learning rate 0.001 i batch size 16.</w:t>
      </w:r>
    </w:p>
    <w:p w14:paraId="1366FD86" w14:textId="77777777" w:rsidR="000D4A5E" w:rsidRDefault="000D4A5E" w:rsidP="00373573">
      <w:pPr>
        <w:spacing w:after="120"/>
        <w:rPr>
          <w:color w:val="333333"/>
          <w:sz w:val="28"/>
          <w:szCs w:val="28"/>
        </w:rPr>
      </w:pPr>
    </w:p>
    <w:p w14:paraId="5D0049CE" w14:textId="77777777" w:rsidR="000D4A5E" w:rsidRPr="00373573" w:rsidRDefault="000D4A5E" w:rsidP="00373573">
      <w:pPr>
        <w:spacing w:after="120"/>
        <w:rPr>
          <w:rFonts w:eastAsia="Arial"/>
          <w:sz w:val="28"/>
          <w:szCs w:val="28"/>
        </w:rPr>
      </w:pPr>
    </w:p>
    <w:tbl>
      <w:tblPr>
        <w:tblW w:w="8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00"/>
        <w:gridCol w:w="1600"/>
        <w:gridCol w:w="1600"/>
        <w:gridCol w:w="1600"/>
        <w:gridCol w:w="1600"/>
        <w:gridCol w:w="1100"/>
      </w:tblGrid>
      <w:tr w:rsidR="00373573" w:rsidRPr="00C06223" w14:paraId="7B7C2823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194C012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lastRenderedPageBreak/>
              <w:t>Epoka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299341A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Train Loss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A70A0D1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Train Acc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DD628E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Val Loss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BECCC03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Val Acc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65B669C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Czas</w:t>
            </w:r>
          </w:p>
        </w:tc>
      </w:tr>
      <w:tr w:rsidR="00373573" w:rsidRPr="00C06223" w14:paraId="785B442E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51CD321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DDC821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2.7629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F78664E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28.76%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8F99B06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1.6234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ABD031B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66.02%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02CF90E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57.7s</w:t>
            </w:r>
          </w:p>
        </w:tc>
      </w:tr>
      <w:tr w:rsidR="00373573" w:rsidRPr="00C06223" w14:paraId="04A3E1DF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0539E75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2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2F2D130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1.4655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84FDA62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60.10%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A79A111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0.9898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724F43F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76.06%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FBB0461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54.0s</w:t>
            </w:r>
          </w:p>
        </w:tc>
      </w:tr>
      <w:tr w:rsidR="00373573" w:rsidRPr="00C06223" w14:paraId="2FD7AD04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E1CD951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3C9BFD5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1.0933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DD12C30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68.50%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C991729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0.8165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81A651F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79.54%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7A63F50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50.7s</w:t>
            </w:r>
          </w:p>
        </w:tc>
      </w:tr>
      <w:tr w:rsidR="00373573" w:rsidRPr="00C06223" w14:paraId="35398C90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0153AD7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97EE90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0.9627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4BF723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71.24%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F8E5F75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0.7734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3F0E86A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80.31%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C110D56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51.9s</w:t>
            </w:r>
          </w:p>
        </w:tc>
      </w:tr>
      <w:tr w:rsidR="00373573" w:rsidRPr="00C06223" w14:paraId="594C6BF3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BD22E93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951BB6E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0.8763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F9058E1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72.13%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FAE9B7C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0.7323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88FC588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80.31%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E99B1F2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51.9s</w:t>
            </w:r>
          </w:p>
        </w:tc>
      </w:tr>
    </w:tbl>
    <w:p w14:paraId="27B41541" w14:textId="77777777" w:rsidR="000B293E" w:rsidRDefault="000B293E" w:rsidP="00373573">
      <w:pPr>
        <w:spacing w:after="200"/>
        <w:rPr>
          <w:b/>
          <w:bCs/>
          <w:color w:val="333333"/>
          <w:sz w:val="28"/>
          <w:szCs w:val="28"/>
        </w:rPr>
      </w:pPr>
    </w:p>
    <w:p w14:paraId="63D63DB7" w14:textId="71C4D88A" w:rsidR="00373573" w:rsidRPr="00373573" w:rsidRDefault="00373573" w:rsidP="00373573">
      <w:pPr>
        <w:spacing w:after="200"/>
        <w:rPr>
          <w:rFonts w:ascii="Arial" w:hAnsi="Arial" w:cs="Arial"/>
          <w:sz w:val="28"/>
          <w:szCs w:val="28"/>
        </w:rPr>
      </w:pPr>
      <w:r>
        <w:rPr>
          <w:b/>
          <w:bCs/>
          <w:color w:val="333333"/>
          <w:sz w:val="28"/>
          <w:szCs w:val="28"/>
        </w:rPr>
        <w:t xml:space="preserve">Najlepszy wynik Fazy 1: </w:t>
      </w:r>
      <w:r>
        <w:rPr>
          <w:b/>
          <w:bCs/>
          <w:color w:val="2B579A"/>
          <w:sz w:val="28"/>
          <w:szCs w:val="28"/>
        </w:rPr>
        <w:t>Val Accuracy = 80.31%</w:t>
      </w:r>
      <w:r>
        <w:rPr>
          <w:color w:val="333333"/>
          <w:sz w:val="28"/>
          <w:szCs w:val="28"/>
        </w:rPr>
        <w:t xml:space="preserve"> (epoka 4). Model osiągnął 80% dokładności trenując jedynie nową warstwę klasyfikacyjną — pretrenowane cechy z ImageNet okazały się bardzo przydatne.</w:t>
      </w:r>
    </w:p>
    <w:p w14:paraId="2D0A79A9" w14:textId="77777777" w:rsidR="00373573" w:rsidRPr="000D4A5E" w:rsidRDefault="00373573" w:rsidP="0037357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t>3.3. Faza 2 — Fine-Tuning</w:t>
      </w:r>
    </w:p>
    <w:p w14:paraId="05EA1C9E" w14:textId="77777777" w:rsidR="00373573" w:rsidRPr="00C06223" w:rsidRDefault="00373573" w:rsidP="00373573">
      <w:pPr>
        <w:spacing w:after="120"/>
        <w:rPr>
          <w:rFonts w:eastAsia="Arial"/>
          <w:sz w:val="28"/>
          <w:szCs w:val="28"/>
        </w:rPr>
      </w:pPr>
      <w:r>
        <w:rPr>
          <w:color w:val="333333"/>
          <w:sz w:val="28"/>
          <w:szCs w:val="28"/>
        </w:rPr>
        <w:t>W drugiej fazie odmrożono ostatnie 3 bloki EfficientNet-B0, zwiększając liczbę trenowalnych parametrów z około 670 tysięcy do 3 827 002 (z 4 678 810 łącznie). Zastosowano niższy learning rate (0.0001) z różnicowaniem — warstwy bazowe otrzymały 10x niższy LR niż klasyfikator.</w:t>
      </w:r>
    </w:p>
    <w:tbl>
      <w:tblPr>
        <w:tblW w:w="8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00"/>
        <w:gridCol w:w="1600"/>
        <w:gridCol w:w="1600"/>
        <w:gridCol w:w="1600"/>
        <w:gridCol w:w="1600"/>
        <w:gridCol w:w="1100"/>
      </w:tblGrid>
      <w:tr w:rsidR="00373573" w:rsidRPr="00C06223" w14:paraId="3A003002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158932C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Epoka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E12B42F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Train Loss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E974790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Train Acc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A15879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Val Loss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4CBE8DC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Val Acc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DB0FDA9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Czas</w:t>
            </w:r>
          </w:p>
        </w:tc>
      </w:tr>
      <w:tr w:rsidR="00373573" w:rsidRPr="00C06223" w14:paraId="34F681E7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43EA10E" w14:textId="30E4560F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1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1B5783E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0.7187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9D2BA6B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79.56%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44650D1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0.6790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89759BC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83.01%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15A6C38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67.4s</w:t>
            </w:r>
          </w:p>
        </w:tc>
      </w:tr>
      <w:tr w:rsidR="00373573" w:rsidRPr="00C06223" w14:paraId="17195656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FE24193" w14:textId="402AB5A2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2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5FA8941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0.6548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7706F57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80.05%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F6BFF38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0.5858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D2B0466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84.56%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6549D0A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67.9s</w:t>
            </w:r>
          </w:p>
        </w:tc>
      </w:tr>
      <w:tr w:rsidR="00373573" w:rsidRPr="00C06223" w14:paraId="31FD2ACA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211E294" w14:textId="5C8C4516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3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32E3097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0.6512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E0AEF1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80.61%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48418B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0.6065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AB4A42E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83.78%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F0B5D0A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69.9s</w:t>
            </w:r>
          </w:p>
        </w:tc>
      </w:tr>
      <w:tr w:rsidR="00373573" w:rsidRPr="00C06223" w14:paraId="3AA352CC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85F5F46" w14:textId="1A342A3D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4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DD6DCB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0.5668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6DF3679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84.41%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C398472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0.5403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59ABDA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85.71%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C6A073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66.2s</w:t>
            </w:r>
          </w:p>
        </w:tc>
      </w:tr>
      <w:tr w:rsidR="00373573" w:rsidRPr="00C06223" w14:paraId="094AACEB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6AC2E28" w14:textId="0C3F7449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5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6738A66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0.5398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9914B0B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84.25%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5F88C43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0.5274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B29A0B5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86.49%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7072CB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63.7s</w:t>
            </w:r>
          </w:p>
        </w:tc>
      </w:tr>
      <w:tr w:rsidR="00373573" w:rsidRPr="00C06223" w14:paraId="797B0EED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0D85757" w14:textId="06BBE625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6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69B5F46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0.5493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1A2E2E3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84.41%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0E6EBDF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0.4923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5F36F7A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87.64%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7086E4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68.8s</w:t>
            </w:r>
          </w:p>
        </w:tc>
      </w:tr>
      <w:tr w:rsidR="00373573" w:rsidRPr="00C06223" w14:paraId="23DF23C1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0F88D57" w14:textId="3C569F32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7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A53042B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0.5294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DD3BCF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84.98%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F06134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0.4995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71E2458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87.26%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A651B8F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66.8s</w:t>
            </w:r>
          </w:p>
        </w:tc>
      </w:tr>
      <w:tr w:rsidR="00373573" w:rsidRPr="00C06223" w14:paraId="1BDD3DAD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26B5EAE" w14:textId="72FBAB5B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8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C1C2290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0.4743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E66B0A0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86.19%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492BA72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0.4648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C079CD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86.49%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B183CB1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63.7s</w:t>
            </w:r>
          </w:p>
        </w:tc>
      </w:tr>
      <w:tr w:rsidR="00373573" w:rsidRPr="00C06223" w14:paraId="546908CC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193D491" w14:textId="35B95A20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9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F4E736C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0.4462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FAEF1A5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87.32%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57900B6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0.4947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E1D21A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86.87%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EA1E8B3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70.1s</w:t>
            </w:r>
          </w:p>
        </w:tc>
      </w:tr>
      <w:tr w:rsidR="00373573" w:rsidRPr="00C06223" w14:paraId="207B3352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C8357FE" w14:textId="39769823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lastRenderedPageBreak/>
              <w:t xml:space="preserve">10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5D39BF7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0.4361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21333C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87.40%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5B5A24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0.4514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4200B03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88.80%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C533DEA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61.8s</w:t>
            </w:r>
          </w:p>
        </w:tc>
      </w:tr>
      <w:tr w:rsidR="00373573" w:rsidRPr="00C06223" w14:paraId="4D753910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16C8743" w14:textId="7239B601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11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B8DF13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0.4672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F6B25E3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85.70%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C99790A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0.4545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6C54CF9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88.80%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A26CC37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68.4s</w:t>
            </w:r>
          </w:p>
        </w:tc>
      </w:tr>
      <w:tr w:rsidR="00373573" w:rsidRPr="00C06223" w14:paraId="70D48452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51B07E9" w14:textId="7F56BF8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12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90B3B1B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0.4038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EE73CE5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88.05%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817FEF9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0.4421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B9D71DE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89.19%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2264290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60.1s</w:t>
            </w:r>
          </w:p>
        </w:tc>
      </w:tr>
      <w:tr w:rsidR="00373573" w:rsidRPr="00C06223" w14:paraId="3819AC65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3E54137" w14:textId="24582545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13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D03A589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0.3910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FF24857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89.10%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CCE2E11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0.4273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CC9EA69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90.35%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932ACB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59.0s</w:t>
            </w:r>
          </w:p>
        </w:tc>
      </w:tr>
      <w:tr w:rsidR="00373573" w:rsidRPr="00C06223" w14:paraId="5E399FE8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BF78172" w14:textId="485FC316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14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12DDBB0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0.4326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751D0A6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87.64%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8BE1E62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0.4206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0A08AA3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89.96%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9F384C8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58.8s</w:t>
            </w:r>
          </w:p>
        </w:tc>
      </w:tr>
      <w:tr w:rsidR="00373573" w:rsidRPr="00C06223" w14:paraId="7EE8A74B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3B86A69" w14:textId="596F3F7C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15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4D723E6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0.3983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88FBA8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89.34%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E2B3259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0.4307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A3763C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87.64%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9FB0B2E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69.0s</w:t>
            </w:r>
          </w:p>
        </w:tc>
      </w:tr>
      <w:tr w:rsidR="00373573" w:rsidRPr="00C06223" w14:paraId="243CE1CB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E66E24E" w14:textId="5F1219A4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16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C04A022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0.3734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87FEB01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88.93%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E67571C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0.4521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D85AD87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88.03%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5F0483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74.7s</w:t>
            </w:r>
          </w:p>
        </w:tc>
      </w:tr>
      <w:tr w:rsidR="00373573" w:rsidRPr="00C06223" w14:paraId="18ADD36D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EAEF82B" w14:textId="771AF0C6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17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973782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0.3744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DD4D3D8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89.58%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8CFEC58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0.4201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BAAD4DE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89.19%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3B52DE0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75.8s</w:t>
            </w:r>
          </w:p>
        </w:tc>
      </w:tr>
      <w:tr w:rsidR="00373573" w:rsidRPr="00C06223" w14:paraId="4C393217" w14:textId="77777777" w:rsidTr="00373573"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F94C966" w14:textId="5867B980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18 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9FF2EDC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0.3983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DB5A1D5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88.85%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C0E6882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0.4269</w:t>
            </w:r>
          </w:p>
        </w:tc>
        <w:tc>
          <w:tcPr>
            <w:tcW w:w="16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FCC0E15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89.19%</w:t>
            </w:r>
          </w:p>
        </w:tc>
        <w:tc>
          <w:tcPr>
            <w:tcW w:w="11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24500B7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76.4s</w:t>
            </w:r>
          </w:p>
        </w:tc>
      </w:tr>
    </w:tbl>
    <w:p w14:paraId="39F7EF88" w14:textId="77777777" w:rsidR="00373573" w:rsidRDefault="00373573" w:rsidP="00373573">
      <w:pPr>
        <w:spacing w:after="200"/>
        <w:rPr>
          <w:b/>
          <w:bCs/>
          <w:color w:val="333333"/>
        </w:rPr>
      </w:pPr>
    </w:p>
    <w:p w14:paraId="1BDAA16E" w14:textId="77ACF4B1" w:rsidR="00373573" w:rsidRPr="00C06223" w:rsidRDefault="00373573" w:rsidP="00373573">
      <w:pPr>
        <w:spacing w:after="200"/>
        <w:rPr>
          <w:rFonts w:ascii="Arial" w:hAnsi="Arial" w:cs="Arial"/>
          <w:sz w:val="28"/>
          <w:szCs w:val="28"/>
        </w:rPr>
      </w:pPr>
      <w:r>
        <w:rPr>
          <w:b/>
          <w:bCs/>
          <w:color w:val="333333"/>
          <w:sz w:val="28"/>
          <w:szCs w:val="28"/>
        </w:rPr>
        <w:t xml:space="preserve">Najlepszy wynik Fazy 2: </w:t>
      </w:r>
      <w:r>
        <w:rPr>
          <w:b/>
          <w:bCs/>
          <w:color w:val="2B579A"/>
          <w:sz w:val="28"/>
          <w:szCs w:val="28"/>
        </w:rPr>
        <w:t>Val Accuracy = 90.35%</w:t>
      </w:r>
      <w:r>
        <w:rPr>
          <w:color w:val="333333"/>
          <w:sz w:val="28"/>
          <w:szCs w:val="28"/>
        </w:rPr>
        <w:t xml:space="preserve"> (epoka 13/18). Early Stopping zatrzymał trening po 5 epokach bez poprawy. Fine-tuning poprawił wynik o </w:t>
      </w:r>
      <w:r>
        <w:rPr>
          <w:b/>
          <w:bCs/>
          <w:color w:val="333333"/>
          <w:sz w:val="28"/>
          <w:szCs w:val="28"/>
        </w:rPr>
        <w:t>+10.04 punktów procentowych</w:t>
      </w:r>
      <w:r>
        <w:rPr>
          <w:color w:val="333333"/>
          <w:sz w:val="28"/>
          <w:szCs w:val="28"/>
        </w:rPr>
        <w:t xml:space="preserve"> względem Fazy 1.</w:t>
      </w:r>
    </w:p>
    <w:p w14:paraId="2B0B6A74" w14:textId="319E6632" w:rsidR="009B2F6F" w:rsidRPr="000D4A5E" w:rsidRDefault="009B2F6F" w:rsidP="009F706A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t>3.4. Przebieg treningu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0"/>
        <w:gridCol w:w="3180"/>
        <w:gridCol w:w="3180"/>
      </w:tblGrid>
      <w:tr w:rsidR="00373573" w:rsidRPr="00C06223" w14:paraId="1EEF7EC6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5E6D636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Parametr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3B49982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Faza 1 (Feature Extraction)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271B312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Faza 2 (Fine-Tuning)</w:t>
            </w:r>
          </w:p>
        </w:tc>
      </w:tr>
      <w:tr w:rsidR="00373573" w:rsidRPr="00C06223" w14:paraId="5C104D6A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4DF4579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Epoki (wykonane)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479211A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5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5F7BCB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18 (z 20, Early Stopping)</w:t>
            </w:r>
          </w:p>
        </w:tc>
      </w:tr>
      <w:tr w:rsidR="00373573" w:rsidRPr="00C06223" w14:paraId="570431D7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876C288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Learning Rate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F11D23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0.001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9BB71A8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0.0001 (bazowe: 0.00001)</w:t>
            </w:r>
          </w:p>
        </w:tc>
      </w:tr>
      <w:tr w:rsidR="00373573" w:rsidRPr="00C06223" w14:paraId="7D57C45A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6F8EFF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Batch size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71A3E3B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16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4D22810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16</w:t>
            </w:r>
          </w:p>
        </w:tc>
      </w:tr>
      <w:tr w:rsidR="00373573" w:rsidRPr="00C06223" w14:paraId="6F9A4E95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B14A908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Trenowane parametry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2A566F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~670 tys. (klasyfikator)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E6B90AF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3 827 002 (81.8% modelu)</w:t>
            </w:r>
          </w:p>
        </w:tc>
      </w:tr>
      <w:tr w:rsidR="00373573" w:rsidRPr="00C06223" w14:paraId="3AF53DCE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DC58F23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Najlepsza Val Acc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F10DF7E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80.31%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55AE44C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90.35%</w:t>
            </w:r>
          </w:p>
        </w:tc>
      </w:tr>
      <w:tr w:rsidR="00373573" w:rsidRPr="00C06223" w14:paraId="6390ECF9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D50EDF6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Czas na epokę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4C5E64F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~52s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7214CED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~66s</w:t>
            </w:r>
          </w:p>
        </w:tc>
      </w:tr>
      <w:tr w:rsidR="00373573" w:rsidRPr="00C06223" w14:paraId="798E60CC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9DFF43C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Łączny czas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FA96B3A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~4 min 25s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1836A36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~19 min 50s</w:t>
            </w:r>
          </w:p>
        </w:tc>
      </w:tr>
      <w:tr w:rsidR="00373573" w:rsidRPr="00C06223" w14:paraId="4B09933A" w14:textId="77777777" w:rsidTr="00373573">
        <w:tc>
          <w:tcPr>
            <w:tcW w:w="3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6246160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Urządzenie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CB8960A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CPU</w:t>
            </w:r>
          </w:p>
        </w:tc>
        <w:tc>
          <w:tcPr>
            <w:tcW w:w="318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060C244" w14:textId="77777777" w:rsidR="00373573" w:rsidRPr="00C06223" w:rsidRDefault="0037357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CPU</w:t>
            </w:r>
          </w:p>
        </w:tc>
      </w:tr>
    </w:tbl>
    <w:p w14:paraId="7A54EFD3" w14:textId="2C9B052D" w:rsidR="00225DDF" w:rsidRPr="00C06223" w:rsidRDefault="00373573" w:rsidP="00373573">
      <w:pPr>
        <w:spacing w:after="120"/>
        <w:rPr>
          <w:rFonts w:ascii="Arial" w:hAnsi="Arial" w:cs="Arial"/>
          <w:sz w:val="28"/>
          <w:szCs w:val="28"/>
        </w:rPr>
      </w:pPr>
      <w:r>
        <w:rPr>
          <w:color w:val="333333"/>
          <w:sz w:val="28"/>
          <w:szCs w:val="28"/>
        </w:rPr>
        <w:t>Łączny czas treningu wyniósł około 24 minuty na CPU</w:t>
      </w:r>
    </w:p>
    <w:p w14:paraId="60AABBA2" w14:textId="6F1C38E1" w:rsidR="00C06223" w:rsidRPr="000D4A5E" w:rsidRDefault="00373573" w:rsidP="000D4A5E">
      <w:pPr>
        <w:pStyle w:val="Nagwek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4. Rezultaty </w:t>
      </w:r>
    </w:p>
    <w:p w14:paraId="7207D800" w14:textId="10ED0FFE" w:rsidR="00C06223" w:rsidRPr="00B1074D" w:rsidRDefault="00C06223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t>4.1. Ogólne metryki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000"/>
        <w:gridCol w:w="5360"/>
      </w:tblGrid>
      <w:tr w:rsidR="00C06223" w:rsidRPr="00B1074D" w14:paraId="492BB5A1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C2505B6" w14:textId="77777777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Metryka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2B579A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3590543" w14:textId="77777777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Wartość</w:t>
            </w:r>
          </w:p>
        </w:tc>
      </w:tr>
      <w:tr w:rsidR="00C06223" w:rsidRPr="00B1074D" w14:paraId="7A4796B6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CE3B69C" w14:textId="77777777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Top-1 Accuracy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6E13F56" w14:textId="7E1B2DFC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0.9130434782608695</w:t>
            </w:r>
          </w:p>
        </w:tc>
      </w:tr>
      <w:tr w:rsidR="00C06223" w:rsidRPr="00B1074D" w14:paraId="7FB27A88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76DC778" w14:textId="77777777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Top-5 Accuracy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98A0A1B" w14:textId="103C41C9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0.9855072463768116</w:t>
            </w:r>
          </w:p>
        </w:tc>
      </w:tr>
      <w:tr w:rsidR="00C06223" w:rsidRPr="00B1074D" w14:paraId="234D9E4E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D13B39B" w14:textId="77777777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Średni Precision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7DE396A" w14:textId="51319ABD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0.9210858585858586</w:t>
            </w:r>
          </w:p>
        </w:tc>
      </w:tr>
      <w:tr w:rsidR="00C06223" w:rsidRPr="00B1074D" w14:paraId="48BB5E0A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3BEE77B" w14:textId="77777777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Średni Recall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DC34F05" w14:textId="72C94A57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0.9148148148148149</w:t>
            </w:r>
          </w:p>
        </w:tc>
      </w:tr>
      <w:tr w:rsidR="00C06223" w:rsidRPr="00B1074D" w14:paraId="0FA013D1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7137CC6" w14:textId="77777777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Średni F1-Score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1A69B49" w14:textId="0802B3F7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0.9151787147607582</w:t>
            </w:r>
          </w:p>
        </w:tc>
      </w:tr>
      <w:tr w:rsidR="00C06223" w:rsidRPr="00B1074D" w14:paraId="7AE26B64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B24F9AB" w14:textId="77777777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Liczba obrazów testowych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48AC633" w14:textId="3743BFA4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276</w:t>
            </w:r>
          </w:p>
        </w:tc>
      </w:tr>
      <w:tr w:rsidR="00C06223" w:rsidRPr="00B1074D" w14:paraId="2FDF96AC" w14:textId="77777777" w:rsidTr="00C06223">
        <w:tc>
          <w:tcPr>
            <w:tcW w:w="400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B3EC580" w14:textId="77777777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Liczba błędów</w:t>
            </w:r>
          </w:p>
        </w:tc>
        <w:tc>
          <w:tcPr>
            <w:tcW w:w="5360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2F2F2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22BA82E" w14:textId="55B1D43B" w:rsidR="00C06223" w:rsidRPr="00B1074D" w:rsidRDefault="00C0622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</w:tbl>
    <w:p w14:paraId="0A54A6C8" w14:textId="77777777" w:rsidR="000D4A5E" w:rsidRDefault="000D4A5E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1C84911D" w14:textId="5809C843" w:rsidR="00C06223" w:rsidRPr="00B1074D" w:rsidRDefault="00C06223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t>4.2. Training History</w:t>
      </w:r>
    </w:p>
    <w:p w14:paraId="17074006" w14:textId="24BFC36E" w:rsidR="00373573" w:rsidRPr="00B1074D" w:rsidRDefault="00C06223" w:rsidP="00C06223">
      <w:pPr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Poniższy wykres przedstawia przebieg treningu. Pionowa linia oznacza przejście z Feature Extraction (epoki 1–5) do Fine-Tuning (epoki 6–23). Widać wyraźny spadek loss i wzrost accuracy po odmrożeniu warstw.</w:t>
      </w:r>
    </w:p>
    <w:p w14:paraId="6AEBEE2C" w14:textId="4D6216B5" w:rsidR="00C06223" w:rsidRDefault="00C06223" w:rsidP="00C06223">
      <w:r>
        <w:drawing>
          <wp:inline distT="0" distB="0" distL="0" distR="0" wp14:anchorId="470DFE0A" wp14:editId="6EEBE183">
            <wp:extent cx="5760720" cy="2023745"/>
            <wp:effectExtent l="0" t="0" r="0" b="0"/>
            <wp:docPr id="1836238904" name="Obraz 1" descr="Obraz zawierający tekst, diagram, linia, Wykres  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38904" name="Obraz 1" descr="Obraz zawierający tekst, diagram, linia, Wykres  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52A6" w14:textId="77777777" w:rsidR="000D4A5E" w:rsidRDefault="000D4A5E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4AEAC200" w14:textId="77777777" w:rsidR="000D4A5E" w:rsidRDefault="000D4A5E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04D41A83" w14:textId="77777777" w:rsidR="000D4A5E" w:rsidRPr="000D4A5E" w:rsidRDefault="000D4A5E" w:rsidP="000D4A5E"/>
    <w:p w14:paraId="4E7F12DC" w14:textId="7518126C" w:rsidR="00C06223" w:rsidRPr="00B1074D" w:rsidRDefault="00C06223" w:rsidP="00C06223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lastRenderedPageBreak/>
        <w:t>4.3. F1-Score per gatunek</w:t>
      </w:r>
    </w:p>
    <w:p w14:paraId="7C0373E2" w14:textId="77777777" w:rsidR="00C06223" w:rsidRPr="00B1074D" w:rsidRDefault="00C06223" w:rsidP="00C06223">
      <w:pPr>
        <w:spacing w:after="12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Wykres F1-Score pozwala zidentyfikować, które gatunki model rozpoznaje najlepiej, a z którymi ma trudności.</w:t>
      </w:r>
    </w:p>
    <w:p w14:paraId="12B77C9C" w14:textId="7949F769" w:rsidR="00C06223" w:rsidRDefault="00C06223" w:rsidP="00C06223">
      <w:pPr>
        <w:spacing w:after="120"/>
        <w:rPr>
          <w:rFonts w:eastAsia="Arial"/>
        </w:rPr>
      </w:pPr>
      <w:r>
        <w:rPr>
          <w:rFonts w:eastAsia="Arial"/>
        </w:rPr>
        <w:drawing>
          <wp:inline distT="0" distB="0" distL="0" distR="0" wp14:anchorId="25A56DAF" wp14:editId="0E9BA72B">
            <wp:extent cx="5760720" cy="3422015"/>
            <wp:effectExtent l="0" t="0" r="0" b="6985"/>
            <wp:docPr id="606250834" name="Obraz 1" descr="Obraz zawierający tekst, zrzut ekranu, linia, Równolegle  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50834" name="Obraz 1" descr="Obraz zawierający tekst, zrzut ekranu, linia, Równolegle  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2021" w14:textId="4E40ABC3" w:rsidR="00C06223" w:rsidRPr="00B1074D" w:rsidRDefault="00B1074D" w:rsidP="00C0622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Top 5 najlepiej rozpoznanych gatunków</w:t>
      </w:r>
    </w:p>
    <w:p w14:paraId="213FFC47" w14:textId="54FA4B35" w:rsidR="00B1074D" w:rsidRPr="000D4A5E" w:rsidRDefault="00B1074D" w:rsidP="00B1074D">
      <w:pPr>
        <w:pStyle w:val="Akapitzlist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001.Black_footed_Albatross          </w:t>
        <w:tab/>
        <w:t>F1: 1.000 (9/9)</w:t>
      </w:r>
    </w:p>
    <w:p w14:paraId="2EBE0331" w14:textId="5433741C" w:rsidR="00B1074D" w:rsidRPr="000D4A5E" w:rsidRDefault="00B1074D" w:rsidP="00B1074D">
      <w:pPr>
        <w:pStyle w:val="Akapitzlist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013.Bobolink                        </w:t>
        <w:tab/>
        <w:tab/>
        <w:t>F1: 1.000 (9/9)</w:t>
      </w:r>
    </w:p>
    <w:p w14:paraId="4A8D28A5" w14:textId="1EB218E8" w:rsidR="00B1074D" w:rsidRPr="000D4A5E" w:rsidRDefault="00B1074D" w:rsidP="00B1074D">
      <w:pPr>
        <w:pStyle w:val="Akapitzlist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014.Indigo_Bunting                 </w:t>
        <w:tab/>
        <w:tab/>
        <w:t>F1: 1.000 (9/9)</w:t>
      </w:r>
    </w:p>
    <w:p w14:paraId="245D2479" w14:textId="31723A2C" w:rsidR="00B1074D" w:rsidRPr="000D4A5E" w:rsidRDefault="00B1074D" w:rsidP="00B1074D">
      <w:pPr>
        <w:pStyle w:val="Akapitzlist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017.Cardinal                       </w:t>
        <w:tab/>
        <w:tab/>
        <w:t>F1: 1.000 (10/10)</w:t>
      </w:r>
    </w:p>
    <w:p w14:paraId="5135496A" w14:textId="062E852D" w:rsidR="00B1074D" w:rsidRPr="000D4A5E" w:rsidRDefault="00B1074D" w:rsidP="00B1074D">
      <w:pPr>
        <w:pStyle w:val="Akapitzlist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047.American_Goldfinch             </w:t>
        <w:tab/>
        <w:t>F1: 1.000 (9/9)</w:t>
      </w:r>
    </w:p>
    <w:p w14:paraId="3762477D" w14:textId="77777777" w:rsidR="00B1074D" w:rsidRDefault="00B1074D" w:rsidP="00C06223"/>
    <w:p w14:paraId="00E8477F" w14:textId="1B914F7B" w:rsidR="00B1074D" w:rsidRPr="00B1074D" w:rsidRDefault="00B1074D" w:rsidP="00C0622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Top 5 najgorzej rozpoznanych gatunków</w:t>
      </w:r>
    </w:p>
    <w:p w14:paraId="46AA1DC1" w14:textId="420D4693" w:rsidR="00B1074D" w:rsidRPr="000D4A5E" w:rsidRDefault="00B1074D" w:rsidP="00B1074D">
      <w:pPr>
        <w:pStyle w:val="Akapitzlist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154.Red_eyed_Vireo                  </w:t>
        <w:tab/>
        <w:tab/>
        <w:t>F1: 0.824 (7/9)</w:t>
      </w:r>
    </w:p>
    <w:p w14:paraId="07444C7C" w14:textId="12594A60" w:rsidR="00B1074D" w:rsidRPr="000D4A5E" w:rsidRDefault="00B1074D" w:rsidP="00B1074D">
      <w:pPr>
        <w:pStyle w:val="Akapitzlist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043.Yellow_bellied_Flycatcher       </w:t>
        <w:tab/>
        <w:t>F1: 0.800 (8/10)</w:t>
      </w:r>
    </w:p>
    <w:p w14:paraId="6236EAF7" w14:textId="0686F79B" w:rsidR="00B1074D" w:rsidRPr="000D4A5E" w:rsidRDefault="00B1074D" w:rsidP="00B1074D">
      <w:pPr>
        <w:pStyle w:val="Akapitzlist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133.White_throated_Sparrow          </w:t>
        <w:tab/>
        <w:t>F1: 0.800 (8/9)</w:t>
      </w:r>
    </w:p>
    <w:p w14:paraId="6FE0EF3A" w14:textId="598DDAA1" w:rsidR="00B1074D" w:rsidRPr="000D4A5E" w:rsidRDefault="00B1074D" w:rsidP="00B1074D">
      <w:pPr>
        <w:pStyle w:val="Akapitzlist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153.Philadelphia_Vireo              </w:t>
        <w:tab/>
        <w:tab/>
        <w:t>F1: 0.762 (8/10)</w:t>
      </w:r>
    </w:p>
    <w:p w14:paraId="28A2C898" w14:textId="135F962C" w:rsidR="000D4A5E" w:rsidRDefault="00B1074D" w:rsidP="000D4A5E">
      <w:pPr>
        <w:pStyle w:val="Akapitzlist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119.Field_Sparrow                  </w:t>
        <w:tab/>
        <w:tab/>
        <w:t>F1: 0.737 (7/10)</w:t>
      </w:r>
    </w:p>
    <w:p w14:paraId="03775E3A" w14:textId="77777777" w:rsidR="000D4A5E" w:rsidRDefault="000D4A5E" w:rsidP="000D4A5E">
      <w:pPr>
        <w:pStyle w:val="Akapitzlist"/>
        <w:rPr>
          <w:sz w:val="28"/>
          <w:szCs w:val="28"/>
        </w:rPr>
      </w:pPr>
    </w:p>
    <w:p w14:paraId="1BC6988C" w14:textId="77777777" w:rsidR="000D4A5E" w:rsidRPr="000D4A5E" w:rsidRDefault="000D4A5E" w:rsidP="000D4A5E">
      <w:pPr>
        <w:pStyle w:val="Akapitzlist"/>
        <w:rPr>
          <w:sz w:val="28"/>
          <w:szCs w:val="28"/>
        </w:rPr>
      </w:pPr>
    </w:p>
    <w:p w14:paraId="04C1E53C" w14:textId="78D5441B" w:rsidR="00B1074D" w:rsidRPr="000D4A5E" w:rsidRDefault="00B1074D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lastRenderedPageBreak/>
        <w:t>4.4. Macierz pomyłek (Confusion Matrix)</w:t>
      </w:r>
    </w:p>
    <w:p w14:paraId="1D83DF47" w14:textId="77777777" w:rsidR="00B1074D" w:rsidRPr="000D4A5E" w:rsidRDefault="00B1074D" w:rsidP="00B1074D">
      <w:pPr>
        <w:spacing w:after="12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Macierz pomyłek pokazuje, jak model klasyfikował każdy gatunek. Wartości na przekątnej to poprawne predykcje, poza przekątną — błędy.</w:t>
      </w:r>
    </w:p>
    <w:p w14:paraId="45F8A90F" w14:textId="2C0985DF" w:rsidR="00B1074D" w:rsidRDefault="00B1074D" w:rsidP="00B1074D">
      <w:pPr>
        <w:spacing w:after="120"/>
        <w:rPr>
          <w:rFonts w:eastAsia="Arial"/>
        </w:rPr>
      </w:pPr>
      <w:r>
        <w:rPr>
          <w:rFonts w:eastAsia="Arial"/>
        </w:rPr>
        <w:drawing>
          <wp:inline distT="0" distB="0" distL="0" distR="0" wp14:anchorId="04618944" wp14:editId="6E792836">
            <wp:extent cx="4778191" cy="4400550"/>
            <wp:effectExtent l="0" t="0" r="3810" b="0"/>
            <wp:docPr id="1381994217" name="Obraz 1" descr="Obraz zawierający tekst, zrzut ekranu, linia, Wykres  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94217" name="Obraz 1" descr="Obraz zawierający tekst, zrzut ekranu, linia, Wykres  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3824" cy="440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B927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1F1FFF0E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74715EDC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7570324E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758E0E0D" w14:textId="77777777" w:rsidR="000D4A5E" w:rsidRPr="000D4A5E" w:rsidRDefault="000D4A5E" w:rsidP="000D4A5E"/>
    <w:p w14:paraId="4F7C92CE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4A8393D1" w14:textId="77777777" w:rsidR="000D4A5E" w:rsidRDefault="000D4A5E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</w:p>
    <w:p w14:paraId="5C6CE3DB" w14:textId="77777777" w:rsidR="000D4A5E" w:rsidRPr="000D4A5E" w:rsidRDefault="000D4A5E" w:rsidP="000D4A5E"/>
    <w:p w14:paraId="17FCF59C" w14:textId="59EBEA2D" w:rsidR="00B1074D" w:rsidRPr="000D4A5E" w:rsidRDefault="00B1074D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lastRenderedPageBreak/>
        <w:t>4.5. Przykłady błędnych predykcji</w:t>
      </w:r>
    </w:p>
    <w:p w14:paraId="19EB186B" w14:textId="5E671598" w:rsidR="00B1074D" w:rsidRPr="000D4A5E" w:rsidRDefault="00B1074D" w:rsidP="00B1074D">
      <w:pPr>
        <w:spacing w:after="120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Poniżej przykłady zdjęć sklasyfikowanych niepoprawnie. Każde zdjęcie zawiera prawdziwą klasę, przewidzianą klasę oraz pewność modelu.</w:t>
      </w:r>
    </w:p>
    <w:p w14:paraId="615777C4" w14:textId="77777777" w:rsidR="00B1074D" w:rsidRDefault="00B1074D" w:rsidP="00B1074D">
      <w:pPr>
        <w:spacing w:after="120"/>
        <w:rPr>
          <w:color w:val="333333"/>
        </w:rPr>
      </w:pPr>
    </w:p>
    <w:p w14:paraId="0AF7926B" w14:textId="4A511BAF" w:rsidR="00B1074D" w:rsidRDefault="00B1074D" w:rsidP="00B1074D">
      <w:pPr>
        <w:spacing w:after="120"/>
        <w:rPr>
          <w:color w:val="333333"/>
        </w:rPr>
      </w:pPr>
      <w:r>
        <w:rPr>
          <w:color w:val="333333"/>
        </w:rPr>
        <w:drawing>
          <wp:inline distT="0" distB="0" distL="0" distR="0" wp14:anchorId="249FEA6F" wp14:editId="6D091FB8">
            <wp:extent cx="5581650" cy="5497359"/>
            <wp:effectExtent l="0" t="0" r="0" b="8255"/>
            <wp:docPr id="2015125063" name="Obraz 1" descr="Obraz zawierający kolaż, tekst, ptak, na wolnym powietrzu  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25063" name="Obraz 1" descr="Obraz zawierający kolaż, tekst, ptak, na wolnym powietrzu  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5882" cy="551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44AC" w14:textId="77B74433" w:rsidR="000D4A5E" w:rsidRPr="00C06CF0" w:rsidRDefault="000D4A5E" w:rsidP="000D4A5E">
      <w:pPr>
        <w:rPr>
          <w:sz w:val="28"/>
          <w:szCs w:val="28"/>
        </w:rPr>
      </w:pPr>
      <w:r>
        <w:rPr>
          <w:sz w:val="28"/>
          <w:szCs w:val="28"/>
        </w:rPr>
        <w:t>Model popełnił 24 błędy na 276 zdjęć testowych. Analiza błędnych predykcji ujawnia kilka wzorców:</w:t>
      </w:r>
    </w:p>
    <w:p w14:paraId="375124E5" w14:textId="77777777" w:rsidR="000D4A5E" w:rsidRPr="00C06CF0" w:rsidRDefault="000D4A5E" w:rsidP="000D4A5E">
      <w:pPr>
        <w:rPr>
          <w:sz w:val="28"/>
          <w:szCs w:val="28"/>
        </w:rPr>
      </w:pPr>
      <w:r>
        <w:rPr>
          <w:sz w:val="28"/>
          <w:szCs w:val="28"/>
        </w:rPr>
        <w:t>Najczęstszą przyczyną pomyłek było podobieństwo wizualne między gatunkami — szczególnie wśród małych ptaków o zbliżonym ubarwieniu. Model mylił ze sobą gatunki vireo (Red-eyed Vireo, Philadelphia Vireo), wróblowate (Field Sparrow, White-throated Sparrow) oraz pokrzewki (Magnolia Warbler, Mourning Warbler). Są to gatunki, które nawet doświadczonym ornitologom sprawiają trudność w identyfikacji na podstawie samego zdjęcia.</w:t>
      </w:r>
    </w:p>
    <w:p w14:paraId="3F0137B0" w14:textId="77777777" w:rsidR="000D4A5E" w:rsidRPr="00C06CF0" w:rsidRDefault="000D4A5E" w:rsidP="000D4A5E">
      <w:pPr>
        <w:rPr>
          <w:sz w:val="28"/>
          <w:szCs w:val="28"/>
        </w:rPr>
      </w:pPr>
      <w:r>
        <w:rPr>
          <w:sz w:val="28"/>
          <w:szCs w:val="28"/>
        </w:rPr>
        <w:lastRenderedPageBreak/>
        <w:t>Część błędów wynikała z trudnych warunków zdjęcia — ptak w locie (Common Tern), częściowo zasłonięty (Yellow-bellied Flycatcher przy karmniku), nietypowa poza lub odległy kadr. W kilku przypadkach model wykazywał niską pewność predykcji (14.5% dla Green Violetear, 27.9% dla Yellow-billed Cuckoo), co sugeruje, że sam „nie był pewny” swojej odpowiedzi.</w:t>
      </w:r>
    </w:p>
    <w:p w14:paraId="5C65ED24" w14:textId="4CC048FF" w:rsidR="000D4A5E" w:rsidRPr="00C06CF0" w:rsidRDefault="000D4A5E" w:rsidP="000D4A5E">
      <w:pPr>
        <w:rPr>
          <w:sz w:val="28"/>
          <w:szCs w:val="28"/>
        </w:rPr>
      </w:pPr>
      <w:r>
        <w:rPr>
          <w:sz w:val="28"/>
          <w:szCs w:val="28"/>
        </w:rPr>
        <w:t>Warto zauważyć, że niektóre błędy miały wysoką pewność (81% dla Red-faced Cormorant → Pileated Woodpecker), co wskazuje na przypadki, gdzie model był przekonany o błędnej klasyfikacji — prawdopodobnie z powodu nietypowego ujęcia ptaka.</w:t>
      </w:r>
    </w:p>
    <w:p w14:paraId="6751426B" w14:textId="77777777" w:rsidR="000D4A5E" w:rsidRPr="000D4A5E" w:rsidRDefault="000D4A5E" w:rsidP="000D4A5E"/>
    <w:p w14:paraId="18042342" w14:textId="77F437A4" w:rsidR="00B1074D" w:rsidRPr="000D4A5E" w:rsidRDefault="00B1074D" w:rsidP="00B1074D">
      <w:pPr>
        <w:pStyle w:val="Nagwek2"/>
        <w:spacing w:before="200" w:after="100"/>
        <w:rPr>
          <w:rFonts w:eastAsia="Arial"/>
          <w:b/>
          <w:bCs/>
          <w:sz w:val="32"/>
          <w:szCs w:val="32"/>
        </w:rPr>
      </w:pPr>
      <w:r>
        <w:rPr>
          <w:rFonts w:eastAsia="Arial"/>
          <w:b/>
          <w:bCs/>
          <w:sz w:val="32"/>
          <w:szCs w:val="32"/>
        </w:rPr>
        <w:t>4.6. Przykłady poprawnych predykcji</w:t>
      </w:r>
    </w:p>
    <w:p w14:paraId="0805E85F" w14:textId="77777777" w:rsidR="00B1074D" w:rsidRDefault="00B1074D" w:rsidP="00B1074D">
      <w:pPr>
        <w:spacing w:after="120"/>
        <w:rPr>
          <w:rFonts w:eastAsia="Arial"/>
        </w:rPr>
      </w:pPr>
    </w:p>
    <w:p w14:paraId="3AF57E1F" w14:textId="746E1CF1" w:rsidR="00373573" w:rsidRDefault="00B1074D" w:rsidP="00373573">
      <w:r>
        <w:drawing>
          <wp:inline distT="0" distB="0" distL="0" distR="0" wp14:anchorId="4B967058" wp14:editId="22C29AB1">
            <wp:extent cx="6228132" cy="5429250"/>
            <wp:effectExtent l="0" t="0" r="1270" b="0"/>
            <wp:docPr id="144160136" name="Obraz 1" descr="Obraz zawierający ptak, kolaż, na wolnym powietrzu, usadowiony  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0136" name="Obraz 1" descr="Obraz zawierający ptak, kolaż, na wolnym powietrzu, usadowiony  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3077" cy="544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BEA7" w14:textId="4E79B20C" w:rsidR="000822FB" w:rsidRDefault="000822FB" w:rsidP="00225DDF">
      <w:pPr>
        <w:pStyle w:val="Nagwek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5. Jak można bardziej usprawnić model?</w:t>
      </w:r>
    </w:p>
    <w:p w14:paraId="3DEBBA60" w14:textId="77777777" w:rsidR="000822FB" w:rsidRDefault="000822FB" w:rsidP="000822FB">
      <w:pPr>
        <w:rPr>
          <w:sz w:val="28"/>
          <w:szCs w:val="28"/>
        </w:rPr>
      </w:pPr>
      <w:r>
        <w:rPr>
          <w:sz w:val="28"/>
          <w:szCs w:val="28"/>
        </w:rPr>
        <w:t>Osiągnięty wynik 91.3% dokładności na zbiorze testowym jest solidny, jednak istnieje kilka sposobów na dalszą poprawę modelu.</w:t>
      </w:r>
    </w:p>
    <w:p w14:paraId="1759C713" w14:textId="77777777" w:rsidR="000822FB" w:rsidRDefault="000822FB" w:rsidP="000822FB">
      <w:pPr>
        <w:pStyle w:val="Nagwek2"/>
        <w:rPr>
          <w:b/>
          <w:bCs/>
        </w:rPr>
      </w:pPr>
      <w:r>
        <w:rPr>
          <w:b/>
          <w:bCs/>
        </w:rPr>
        <w:t>5.1. Większy i lepszy zbiór danych</w:t>
      </w:r>
    </w:p>
    <w:p w14:paraId="6A36ECCE" w14:textId="77777777" w:rsidR="000822FB" w:rsidRDefault="000822FB" w:rsidP="000822FB">
      <w:pPr>
        <w:rPr>
          <w:sz w:val="28"/>
          <w:szCs w:val="28"/>
        </w:rPr>
      </w:pPr>
      <w:r>
        <w:rPr>
          <w:sz w:val="28"/>
          <w:szCs w:val="28"/>
        </w:rPr>
        <w:t>CUB-200-2011 zawiera stosunkowo niewiele zdjęć na gatunek. Wykorzystanie większego datasetu, takiego jak Birds 525 Species z Kaggle (~90 000 obrazów), dostarczyłoby modelowi więcej przykładów do nauki, co bezpośrednio przełożyłoby się na lepszą generalizację.</w:t>
      </w:r>
    </w:p>
    <w:p w14:paraId="582790EC" w14:textId="77777777" w:rsidR="000822FB" w:rsidRDefault="000822FB" w:rsidP="000822FB">
      <w:pPr>
        <w:pStyle w:val="Nagwek2"/>
        <w:rPr>
          <w:b/>
          <w:bCs/>
        </w:rPr>
      </w:pPr>
      <w:r>
        <w:rPr>
          <w:b/>
          <w:bCs/>
        </w:rPr>
        <w:t>5.2. Większy model bazowy</w:t>
      </w:r>
    </w:p>
    <w:p w14:paraId="00EF91C5" w14:textId="77777777" w:rsidR="000822FB" w:rsidRDefault="000822FB" w:rsidP="000822FB">
      <w:pPr>
        <w:rPr>
          <w:sz w:val="28"/>
          <w:szCs w:val="28"/>
        </w:rPr>
      </w:pPr>
      <w:r>
        <w:rPr>
          <w:sz w:val="28"/>
          <w:szCs w:val="28"/>
        </w:rPr>
        <w:t>EfficientNet-B0 to najmniejszy model z rodziny EfficientNet. Zastosowanie większych wariantów, takich jak EfficientNet-B3 lub B4, zwiększyłoby liczbę parametrów i zdolność modelu do wychwytywania subtelnych różnic między podobnymi gatunkami (np. vireo czy wróblowate). Wymaga to jednak więcej pamięci i mocy obliczeniowej — najlepiej trenować na GPU.</w:t>
      </w:r>
    </w:p>
    <w:p w14:paraId="01B7D27D" w14:textId="77777777" w:rsidR="000822FB" w:rsidRDefault="000822FB" w:rsidP="000822FB">
      <w:pPr>
        <w:pStyle w:val="Nagwek2"/>
        <w:rPr>
          <w:b/>
          <w:bCs/>
        </w:rPr>
      </w:pPr>
      <w:r>
        <w:rPr>
          <w:b/>
          <w:bCs/>
        </w:rPr>
        <w:t>5.3. Zaawansowana augmentacja</w:t>
      </w:r>
    </w:p>
    <w:p w14:paraId="0412C76D" w14:textId="77777777" w:rsidR="000822FB" w:rsidRDefault="000822FB" w:rsidP="000822FB">
      <w:pPr>
        <w:rPr>
          <w:sz w:val="28"/>
          <w:szCs w:val="28"/>
        </w:rPr>
      </w:pPr>
      <w:r>
        <w:rPr>
          <w:sz w:val="28"/>
          <w:szCs w:val="28"/>
        </w:rPr>
        <w:t>Obecna augmentacja obejmuje podstawowe transformacje (obrót, odbicie, zmiana kolorów). Bardziej zaawansowane techniki mogłyby poprawić odporność modelu: Mixup (mieszanie dwóch obrazów i ich etykiet), CutMix (wklejanie fragmentów jednego obrazu w drugi) oraz RandomErasing (losowe zakrywanie części obrazu). Techniki te zmuszają model do skupienia się na większej liczbie cech, a nie tylko na jednym dominującym elemencie zdjęcia.</w:t>
      </w:r>
    </w:p>
    <w:p w14:paraId="78A851A8" w14:textId="77777777" w:rsidR="000822FB" w:rsidRDefault="000822FB" w:rsidP="000822FB">
      <w:pPr>
        <w:pStyle w:val="Nagwek2"/>
        <w:rPr>
          <w:b/>
          <w:bCs/>
        </w:rPr>
      </w:pPr>
      <w:r>
        <w:rPr>
          <w:b/>
          <w:bCs/>
        </w:rPr>
        <w:t>5.4. Test Time Augmentation (TTA)</w:t>
      </w:r>
    </w:p>
    <w:p w14:paraId="78A851A9" w14:textId="77777777" w:rsidR="000822FB" w:rsidRDefault="000822FB" w:rsidP="000822FB">
      <w:pPr>
        <w:rPr>
          <w:sz w:val="28"/>
          <w:szCs w:val="28"/>
        </w:rPr>
      </w:pPr>
      <w:r>
        <w:rPr>
          <w:sz w:val="28"/>
          <w:szCs w:val="28"/>
        </w:rPr>
        <w:t>Podczas predykcji można zastosować augmentację również na etapie testowania. Zamiast klasyfikować jedno zdjęcie, tworzymy kilka jego wariantów (obrócony, odbity, przycięty) i uśredniamy predykcje. Dzięki temu model podejmuje decyzję na podstawie wielu perspektyw tego samego obrazu, co zwykle podnosi dokładność o 1–3 punkty procentowe.</w:t>
      </w:r>
    </w:p>
    <w:p w14:paraId="78A851AA" w14:textId="77777777" w:rsidR="000822FB" w:rsidRDefault="000822FB" w:rsidP="000822FB">
      <w:pPr>
        <w:pStyle w:val="Nagwek2"/>
        <w:rPr>
          <w:b/>
          <w:bCs/>
        </w:rPr>
      </w:pPr>
      <w:r>
        <w:rPr>
          <w:b/>
          <w:bCs/>
        </w:rPr>
        <w:t>5.5. Ensemble modeli</w:t>
      </w:r>
    </w:p>
    <w:p w14:paraId="78A851AB" w14:textId="77777777" w:rsidR="000822FB" w:rsidRDefault="000822FB" w:rsidP="000822FB">
      <w:pPr>
        <w:rPr>
          <w:sz w:val="28"/>
          <w:szCs w:val="28"/>
        </w:rPr>
      </w:pPr>
      <w:r>
        <w:rPr>
          <w:sz w:val="28"/>
          <w:szCs w:val="28"/>
        </w:rPr>
        <w:t>Połączenie predykcji z kilku niezależnie wytrenowanych modeli (np. EfficientNet-B0 + ResNet-50 + MobileNet) pozwala kompensować słabości poszczególnych architektur. Każdy model może „widzieć” inne cechy, a ich wspólna decyzja jest zazwyczaj trafniejsza niż decyzja pojedynczego modelu.</w:t>
      </w:r>
    </w:p>
    <w:p w14:paraId="78A851AC" w14:textId="77777777" w:rsidR="000822FB" w:rsidRDefault="000822FB" w:rsidP="000822FB">
      <w:pPr>
        <w:pStyle w:val="Nagwek2"/>
        <w:rPr>
          <w:b/>
          <w:bCs/>
        </w:rPr>
      </w:pPr>
      <w:r>
        <w:rPr>
          <w:b/>
          <w:bCs/>
        </w:rPr>
        <w:t>5.6. Trening na GPU</w:t>
      </w:r>
    </w:p>
    <w:p w14:paraId="78A851A7" w14:textId="5F79608C" w:rsidR="000822FB" w:rsidRPr="00373573" w:rsidRDefault="000822FB" w:rsidP="000822FB">
      <w:pPr>
        <w:rPr>
          <w:sz w:val="28"/>
          <w:szCs w:val="28"/>
        </w:rPr>
      </w:pPr>
      <w:r>
        <w:rPr>
          <w:sz w:val="28"/>
          <w:szCs w:val="28"/>
        </w:rPr>
        <w:t>Obecny trening odbywał się na CPU, co ograniczało możliwości eksperymentowania. Wykorzystanie GPU (np. przez Google Colab lub kartę NVIDIA) pozwoliłoby na trening większych modeli, większych batch sizeów i większą liczbę epok w znacznie krótszym czasie — co umożliwiłoby szybsze testowanie różnych konfiguracji i hiperparametrów.</w:t>
      </w:r>
    </w:p>
    <w:sectPr w:rsidR="000822FB" w:rsidRPr="0037357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15A71"/>
    <w:multiLevelType w:val="hybridMultilevel"/>
    <w:tmpl w:val="AF387E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B581B"/>
    <w:multiLevelType w:val="hybridMultilevel"/>
    <w:tmpl w:val="CFDCCF3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02126B"/>
    <w:multiLevelType w:val="hybridMultilevel"/>
    <w:tmpl w:val="F9527ACE"/>
    <w:lvl w:ilvl="0" w:tplc="DE96BA3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12757D"/>
    <w:multiLevelType w:val="hybridMultilevel"/>
    <w:tmpl w:val="0BFE716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9D1611"/>
    <w:multiLevelType w:val="hybridMultilevel"/>
    <w:tmpl w:val="6A50E26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8114F9"/>
    <w:multiLevelType w:val="hybridMultilevel"/>
    <w:tmpl w:val="994C94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545172"/>
    <w:multiLevelType w:val="hybridMultilevel"/>
    <w:tmpl w:val="6F1277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8911484">
    <w:abstractNumId w:val="1"/>
  </w:num>
  <w:num w:numId="2" w16cid:durableId="1201284519">
    <w:abstractNumId w:val="4"/>
  </w:num>
  <w:num w:numId="3" w16cid:durableId="1155803301">
    <w:abstractNumId w:val="2"/>
  </w:num>
  <w:num w:numId="4" w16cid:durableId="1110778613">
    <w:abstractNumId w:val="3"/>
  </w:num>
  <w:num w:numId="5" w16cid:durableId="340159668">
    <w:abstractNumId w:val="6"/>
  </w:num>
  <w:num w:numId="6" w16cid:durableId="456221672">
    <w:abstractNumId w:val="0"/>
  </w:num>
  <w:num w:numId="7" w16cid:durableId="5417520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68F"/>
    <w:rsid w:val="000822FB"/>
    <w:rsid w:val="000B293E"/>
    <w:rsid w:val="000D4A5E"/>
    <w:rsid w:val="000E3D4B"/>
    <w:rsid w:val="00141CAB"/>
    <w:rsid w:val="00225DDF"/>
    <w:rsid w:val="00373573"/>
    <w:rsid w:val="007222CF"/>
    <w:rsid w:val="009B2F6F"/>
    <w:rsid w:val="009F706A"/>
    <w:rsid w:val="00B1074D"/>
    <w:rsid w:val="00C06223"/>
    <w:rsid w:val="00C06CF0"/>
    <w:rsid w:val="00EF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16A30"/>
  <w15:chartTrackingRefBased/>
  <w15:docId w15:val="{12661543-16E5-4EF7-93B8-E08813839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25D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25D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EF068F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225D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ytu">
    <w:name w:val="Title"/>
    <w:basedOn w:val="Normalny"/>
    <w:next w:val="Normalny"/>
    <w:link w:val="TytuZnak"/>
    <w:uiPriority w:val="10"/>
    <w:qFormat/>
    <w:rsid w:val="00225D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225D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2Znak">
    <w:name w:val="Nagłówek 2 Znak"/>
    <w:basedOn w:val="Domylnaczcionkaakapitu"/>
    <w:link w:val="Nagwek2"/>
    <w:uiPriority w:val="9"/>
    <w:rsid w:val="00225D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4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6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9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5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8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3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1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7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7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?>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11</Pages>
  <Words>1241</Words>
  <Characters>7449</Characters>
  <Application>Microsoft Office Word</Application>
  <DocSecurity>0</DocSecurity>
  <Lines>62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Bartłomiej Muranowicz</dc:creator>
  <cp:keywords/>
  <dc:description/>
  <cp:lastModifiedBy>Bartłomiej Muranowicz</cp:lastModifiedBy>
  <cp:revision>7</cp:revision>
  <dcterms:created xsi:type="dcterms:W3CDTF">2026-02-13T12:47:00Z</dcterms:created>
  <dcterms:modified xsi:type="dcterms:W3CDTF">2026-02-13T14:57:00Z</dcterms:modified>
</cp:coreProperties>
</file>